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w:r>
            <w:r>
              <w:rPr>
                <w:rFonts w:ascii="宋体" w:hAnsi="宋体" w:cs="宋体" w:eastAsia="宋体"/>
                <w:b w:val="true"/>
                <w:sz w:val="52"/>
              </w:rPr>
              <w:t xml:space="preserve">2024年度</w:t>
              <w:br w:type="textWrapping"/>
              <w:t/>
            </w:r>
            <w:r>
              <w:rPr>
                <w:rFonts w:ascii="宋体" w:hAnsi="宋体" w:cs="宋体" w:eastAsia="宋体"/>
                <w:b w:val="true"/>
                <w:sz w:val="52"/>
              </w:rPr>
              <w:t>徐州市贾汪区人民检察院</w:t>
            </w:r>
            <w:r>
              <w:rPr>
                <w:rFonts w:ascii="宋体" w:hAnsi="宋体" w:cs="宋体" w:eastAsia="宋体"/>
                <w:b w:val="true"/>
                <w:sz w:val="52"/>
              </w:rPr>
              <w:t xml:space="preserve"></w:t>
              <w:br w:type="textWrapping"/>
              <w:t>部门预算公开</w:t>
            </w:r>
            <w:r>
              <w:rPr>
                <w:rFonts w:ascii="宋体" w:hAnsi="宋体" w:cs="宋体" w:eastAsia="宋体"/>
                <w:b w:val="true"/>
                <w:sz w:val="52"/>
              </w:rPr>
              <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2024</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2024</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1、对于叛国案、分裂国家案以及严重破坏国家的政策、法律、法令、政令统一实施的重大犯罪案件行使检察权;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2、对于直接受理的刑事案件进行侦查；</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3、对于公安机关侦查的刑事案件进行审查，决定是否批准逮捕、起诉；对公安机关的立案活动、侦查活动是否合法实行监督；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4、对于刑事案件提起公诉，支持公诉;对人民法院的刑事审判活动是否合法实行监督;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5、对于刑事案件提起判决、裁定的执行和监狱、看守所、劳动改造机关的活动是否合法实行监督;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6、对于民事诉讼和行政诉讼是否合法实行监督。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办公室、第一检察部、第二检察部、第三检察部、第四检察部、第五检察部、第六检察部、政治部。</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2024</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1</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检察院。</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2024</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一是更加主动服务中心大局。二是更加积极推动社会治理创新。三是更加努力提升法律监督质效。四是更加坚定加强检察队伍建设。</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徐州市贾汪区人民检察院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徐州市贾汪区人民检察院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1,889.14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1,889.14</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1,889.14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1,889.14</w:t>
            </w: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1,889.14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1,889.14</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1,889.14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1,889.14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1,889.14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134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徐州市贾汪区人民检察院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134001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检察院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1,889.14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检察</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其他检察支出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徐州市贾汪区人民检察院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1,889.14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1,889.14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r>
    </w:tbl>
    <w:p>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1,889.14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1,241.06</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检察</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1,889.14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1,641.14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1,471.14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1,241.06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其他检察支出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徐州市贾汪区人民检察院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1,471.14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1,241.06</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519.72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519.72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1,241.06</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检察</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1,889.14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1,641.14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1,471.14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1,241.06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其他检察支出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1,471.14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1,241.06</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1,182.83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228.43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519.72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519.72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63.08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49.31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96.05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230.08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劳务费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44.00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58.23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0.50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劳务费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27.30</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徐州市贾汪区人民检察院</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2024</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徐州市贾汪区人民检察院2024年度收入、支出预算总计1,889.14万元，与上年相比收、支预算总计各减少182.95万元，减少8.83%。其中：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（一）收入预算总计1,889.14万元。包括：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1．本年收入合计1,889.14万元。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（1）一般公共预算拨款收入1,889.14万元，与上年相比减少182.95万元，减少8.83%。主要原因是新增退休人员6名，调走1人，死亡1人，导致人员工资及日常公用经费的减少。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（二）支出预算总计1,889.14万元。包括：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1．本年支出合计1,889.14万元。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1,889.14万元，主要用于人员工资、公用经费、法律援助律师值班费及听证员听证费等。与上年相比减少182.95万元，减少8.83%。主要原因是新增退休人员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徐州市贾汪区人民检察院2024年收入预算合计1,889.14万元，包括本年收入1,889.14万元，上年结转结余0万元。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本年一般公共预算收入1,889.14万元，占100%；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徐州市贾汪区人民检察院2024年支出预算合计1,889.14万元，其中：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基本支出1,471.14万元，占77.87%；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项目支出418万元，占22.13%；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财政拨款收、支总预算1,889.14万元。与上年相比，财政拨款收、支总计各减少182.95万元，减少8.83%。主要原因是新增退休人员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财政拨款预算支出1,889.14万元，占本年支出合计的100%。与上年相比，财政拨款支出减少182.95万元，减少8.83%。主要原因是新增退休人员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1.检察（款）行政运行（项）支出1,641.14万元，与上年相比减少430.95万元，减少20.8%。主要原因是新增退休人6名，调走1人，死亡1人，导致人员工资及日常公用经费的减少。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检察（款）一般行政管理事务（项）支出228万元，与上年相比增加228万元（去年预算数为0万元，无法计算增减比率）。主要原因是将去年的功能科目为行政运行的律师值班费、听证费等项目改为了一般行政管理事务。</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3.检察（款）其他检察支出（项）支出20万元，与上年相比增加20万元（去年预算数为0万元，无法计算增减比率）。主要原因是将2024年省政法转移支付资金一部分纳入了预算。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徐州市贾汪区人民检察院2024年度财政拨款基本支出预算1,471.14万元，其中：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1,241.06万元。主要包括：基本工资、津贴补贴、奖金、机关事业单位基本养老保险缴费、职业年金缴费、职工基本医疗保险缴费、公务员医疗补助缴费、其他社会保障缴费、住房公积金、其他工资福利支出、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230.08万元。主要包括：办公费、水费、电费、物业管理费、差旅费、维修（护）费、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徐州市贾汪区人民检察院2024年一般公共预算财政拨款支出预算1,889.14万元，与上年相比减少182.95万元，减少8.83%。主要原因是新增退休人员6名，调走1人，死亡1人，导致人员工资及日常公用经费的减少。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徐州市贾汪区人民检察院2024年度一般公共预算财政拨款基本支出预算1,471.14万元，其中：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1,241.06万元。主要包括：基本工资、津贴补贴、奖金、机关事业单位基本养老保险缴费、职业年金缴费、职工基本医疗保险缴费、公务员医疗补助缴费、其他社会保障缴费、住房公积金、其他工资福利支出、退休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230.08万元。主要包括：办公费、水费、电费、物业管理费、差旅费、维修（护）费、会议费、培训费、公务接待费、劳务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一般公共预算拨款安排的“三公”经费支出预算19.7万元，比上年预算增加7.9万元，变动原因疫情过后办案出差频率增加及贾汪案件量逐年递增，故执法执勤用车运行费用增加。其中，因公出国（境）费支出0万元，占“三公”经费的0%；公务用车购置及运行维护费支出19万元，占“三公”经费的96.45%；公务接待费支出0.7万元，占“三公”经费的3.55%。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2．公务用车购置及运行维护费预算支出19万元。其中：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（2）公务用车运行维护费预算支出19万元，比上年预算增加10.2万元，主要原因是疫情过后办案出差频率增加及贾汪案件量逐年递增，故执法执勤用车运行费用增加。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3．公务接待费预算支出0.7万元，比上年预算减少2.3万元，主要原因是厉行节俭、节约开支，合理安排公务接待。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徐州市贾汪区人民检察院2024年度一般公共预算拨款安排的会议费预算支出0.5万元，比上年预算减少1万元，主要原因是厉行节俭、节约开支，合理安排会议。</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徐州市贾汪区人民检察院2024年度一般公共预算拨款安排的培训费预算支出8万元，比上年预算增加6万元，主要原因是疫情过后，各科室业务培训增加。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徐州市贾汪区人民检察院2024年国有资本经营预算支出0万元。与上年预算数相同。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2024年本部门一般公共预算机关运行经费预算支出230.08万元，与上年相比减少67.22万元，减少22.61%。主要原因是厉行节俭、节约开支，加强管理，合理安排各项开支。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2024年度政府采购支出预算总额0万元，其中：拟采购货物支出0万元、拟采购工程支出0万元、拟采购服务支出0万元。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10辆，其中，副部（省）级及以上领导用车0辆、主要领导干部用车0辆、机要通信用车0辆、应急保障用车0辆、执法执勤用车10辆、特种专业技术用车0辆、离退休干部用车0辆，其他用车0辆；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2024年度，本部门整体支出纳入绩效目标管理，涉及财政性资金1,889.14万元；本部门共1个项目纳入绩效目标管理，涉及财政性资金合计418万元，占财政性资金(人员类和运转类中的公用经费项目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八、公共安全支出(类)检察(款)行政运行(项)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九、公共安全支出(类)检察(款)一般行政管理事务(项)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十、公共安全支出(类)检察(款)其他检察支出(项)</w:t>
      </w:r>
      <w:r>
        <w:rPr>
          <w:rFonts w:ascii="仿宋" w:hAnsi="仿宋" w:cs="仿宋" w:eastAsia="仿宋"/>
          <w:b w:val="true"/>
        </w:rPr>
        <w:t>：</w:t>
      </w:r>
      <w:r>
        <w:rPr>
          <w:rFonts w:hint="eastAsia" w:ascii="仿宋" w:hAnsi="仿宋" w:eastAsia="仿宋" w:cs="仿宋"/>
        </w:rPr>
        <w:t>反映除上述项目以外其他用于检察方面的支出。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徐州市贾汪区人民检察院</w:t>
    </w:r>
    <w:r>
      <w:t>2024</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1913</Words>
  <Characters>6439</Characters>
  <Paragraphs>501</Paragraphs>
  <TotalTime>2</TotalTime>
  <ScaleCrop>false</ScaleCrop>
  <LinksUpToDate>false</LinksUpToDate>
  <CharactersWithSpaces>6456</CharactersWithSpaces>
  <Application>WPS Office_12.1.0.15066_F1E327BC-269C-435d-A152-05C5408002CA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Tree Know</cp:lastModifiedBy>
  <dcterms:modified xsi:type="dcterms:W3CDTF">2024-01-15T14:22:54Z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